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40" w:rsidRDefault="00FE1466" w:rsidP="0050628C">
      <w:pPr>
        <w:jc w:val="both"/>
      </w:pPr>
      <w:r w:rsidRPr="00FE1466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65pt;margin-top:29pt;width:391.5pt;height:60pt;z-index:251658240;mso-width-relative:margin;mso-height-relative:margin" stroked="f">
            <v:textbox>
              <w:txbxContent>
                <w:p w:rsidR="00B0285C" w:rsidRDefault="00B0285C" w:rsidP="00B0285C">
                  <w:pPr>
                    <w:spacing w:after="0" w:line="240" w:lineRule="auto"/>
                    <w:rPr>
                      <w:rFonts w:ascii="Arial" w:hAnsi="Arial" w:cs="Arial"/>
                      <w:b/>
                      <w:sz w:val="32"/>
                      <w:lang w:val="es-ES"/>
                    </w:rPr>
                  </w:pPr>
                  <w:r w:rsidRPr="001E2DA5">
                    <w:rPr>
                      <w:rFonts w:ascii="Arial" w:hAnsi="Arial" w:cs="Arial"/>
                      <w:b/>
                      <w:sz w:val="32"/>
                      <w:lang w:val="es-ES"/>
                    </w:rPr>
                    <w:t>Gobierno del Distrito Federal</w:t>
                  </w:r>
                </w:p>
                <w:p w:rsidR="00B0285C" w:rsidRPr="00C2632B" w:rsidRDefault="00B0285C" w:rsidP="00B0285C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 w:rsidRPr="00C2632B">
                    <w:rPr>
                      <w:rFonts w:ascii="Arial" w:hAnsi="Arial" w:cs="Arial"/>
                      <w:b/>
                      <w:sz w:val="28"/>
                      <w:lang w:val="es-ES"/>
                    </w:rPr>
                    <w:t>Secretaría de Desarrollo Social</w:t>
                  </w:r>
                </w:p>
              </w:txbxContent>
            </v:textbox>
          </v:shape>
        </w:pict>
      </w:r>
      <w:r w:rsidR="00B0285C" w:rsidRPr="00B0285C">
        <w:rPr>
          <w:noProof/>
          <w:lang w:val="es-ES" w:eastAsia="es-ES"/>
        </w:rPr>
        <w:drawing>
          <wp:inline distT="0" distB="0" distL="0" distR="0">
            <wp:extent cx="1440180" cy="1417320"/>
            <wp:effectExtent l="19050" t="0" r="762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85C" w:rsidRPr="007653DF" w:rsidRDefault="00B0285C" w:rsidP="0050628C">
      <w:pPr>
        <w:spacing w:after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  <w:t xml:space="preserve">     </w:t>
      </w:r>
      <w:r>
        <w:rPr>
          <w:rFonts w:ascii="Arial" w:hAnsi="Arial" w:cs="Arial"/>
          <w:b/>
          <w:sz w:val="28"/>
          <w:szCs w:val="26"/>
        </w:rPr>
        <w:tab/>
      </w:r>
      <w:r w:rsidRPr="007653DF">
        <w:rPr>
          <w:rFonts w:ascii="Arial Narrow" w:hAnsi="Arial Narrow" w:cs="Arial"/>
          <w:b/>
          <w:sz w:val="28"/>
          <w:szCs w:val="28"/>
        </w:rPr>
        <w:t xml:space="preserve">       </w:t>
      </w:r>
      <w:r w:rsidRPr="007653DF">
        <w:rPr>
          <w:rFonts w:ascii="Arial Narrow" w:hAnsi="Arial Narrow" w:cs="Arial"/>
          <w:sz w:val="28"/>
          <w:szCs w:val="28"/>
        </w:rPr>
        <w:t xml:space="preserve">México, D. F. a </w:t>
      </w:r>
      <w:r>
        <w:rPr>
          <w:rFonts w:ascii="Arial Narrow" w:hAnsi="Arial Narrow" w:cs="Arial"/>
          <w:sz w:val="28"/>
          <w:szCs w:val="28"/>
        </w:rPr>
        <w:t>17</w:t>
      </w:r>
      <w:r w:rsidRPr="007653DF">
        <w:rPr>
          <w:rFonts w:ascii="Arial Narrow" w:hAnsi="Arial Narrow" w:cs="Arial"/>
          <w:sz w:val="28"/>
          <w:szCs w:val="28"/>
        </w:rPr>
        <w:t xml:space="preserve"> de </w:t>
      </w:r>
      <w:r>
        <w:rPr>
          <w:rFonts w:ascii="Arial Narrow" w:hAnsi="Arial Narrow" w:cs="Arial"/>
          <w:sz w:val="28"/>
          <w:szCs w:val="28"/>
        </w:rPr>
        <w:t>enero de 2013</w:t>
      </w:r>
    </w:p>
    <w:p w:rsidR="00B0285C" w:rsidRDefault="00B0285C" w:rsidP="0050628C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  <w:r w:rsidRPr="007653DF">
        <w:rPr>
          <w:rFonts w:ascii="Arial Narrow" w:hAnsi="Arial Narrow" w:cs="Arial"/>
          <w:b/>
          <w:sz w:val="28"/>
          <w:szCs w:val="28"/>
        </w:rPr>
        <w:t>Boletín 00</w:t>
      </w:r>
      <w:r>
        <w:rPr>
          <w:rFonts w:ascii="Arial Narrow" w:hAnsi="Arial Narrow" w:cs="Arial"/>
          <w:b/>
          <w:sz w:val="28"/>
          <w:szCs w:val="28"/>
        </w:rPr>
        <w:t>2</w:t>
      </w:r>
    </w:p>
    <w:p w:rsidR="001E56C0" w:rsidRDefault="001E56C0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1E56C0" w:rsidRPr="001E56C0" w:rsidRDefault="001E56C0" w:rsidP="0050628C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1E56C0">
        <w:rPr>
          <w:rFonts w:ascii="Arial Narrow" w:hAnsi="Arial Narrow" w:cs="Arial"/>
          <w:b/>
          <w:sz w:val="28"/>
          <w:szCs w:val="28"/>
        </w:rPr>
        <w:t xml:space="preserve">LA PENSION ALIMENTARIA, </w:t>
      </w:r>
      <w:r>
        <w:rPr>
          <w:rFonts w:ascii="Arial Narrow" w:hAnsi="Arial Narrow" w:cs="Arial"/>
          <w:b/>
          <w:sz w:val="28"/>
          <w:szCs w:val="28"/>
        </w:rPr>
        <w:t xml:space="preserve">UN DERECHO </w:t>
      </w:r>
      <w:r w:rsidRPr="001E56C0">
        <w:rPr>
          <w:rFonts w:ascii="Arial Narrow" w:hAnsi="Arial Narrow" w:cs="Arial"/>
          <w:b/>
          <w:sz w:val="28"/>
          <w:szCs w:val="28"/>
        </w:rPr>
        <w:t>CONSOLIDAD</w:t>
      </w:r>
      <w:r>
        <w:rPr>
          <w:rFonts w:ascii="Arial Narrow" w:hAnsi="Arial Narrow" w:cs="Arial"/>
          <w:b/>
          <w:sz w:val="28"/>
          <w:szCs w:val="28"/>
        </w:rPr>
        <w:t xml:space="preserve">O </w:t>
      </w:r>
      <w:r w:rsidRPr="001E56C0">
        <w:rPr>
          <w:rFonts w:ascii="Arial Narrow" w:hAnsi="Arial Narrow" w:cs="Arial"/>
          <w:b/>
          <w:sz w:val="28"/>
          <w:szCs w:val="28"/>
        </w:rPr>
        <w:t>EN LA CIUDAD</w:t>
      </w:r>
    </w:p>
    <w:p w:rsidR="001E56C0" w:rsidRDefault="001E56C0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B0285C" w:rsidRPr="00736ACC" w:rsidRDefault="001E56C0" w:rsidP="0050628C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736ACC">
        <w:rPr>
          <w:rFonts w:ascii="Arial Narrow" w:hAnsi="Arial Narrow" w:cs="Arial"/>
          <w:sz w:val="24"/>
          <w:szCs w:val="24"/>
        </w:rPr>
        <w:t>Hoy se entregaron 575 tarjetas a nuevos beneficiarios</w:t>
      </w:r>
    </w:p>
    <w:p w:rsidR="001E56C0" w:rsidRPr="00736ACC" w:rsidRDefault="001E56C0" w:rsidP="0050628C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736ACC">
        <w:rPr>
          <w:rFonts w:ascii="Arial Narrow" w:hAnsi="Arial Narrow" w:cs="Arial"/>
          <w:sz w:val="24"/>
          <w:szCs w:val="24"/>
        </w:rPr>
        <w:t>Los adultos mayores reciben apoyo alimentario, transporte y servicio médico gratuito</w:t>
      </w:r>
    </w:p>
    <w:p w:rsidR="00B0285C" w:rsidRPr="00736ACC" w:rsidRDefault="001E56C0" w:rsidP="0050628C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736ACC">
        <w:rPr>
          <w:rFonts w:ascii="Arial Narrow" w:hAnsi="Arial Narrow" w:cs="Arial"/>
          <w:sz w:val="24"/>
          <w:szCs w:val="24"/>
        </w:rPr>
        <w:t>Este año serán 5 mil los establecimientos que recibirán los plásticos</w:t>
      </w:r>
    </w:p>
    <w:p w:rsidR="00B0285C" w:rsidRDefault="00B0285C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7569E" w:rsidRDefault="00B0285C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El programa de la pensión alimentar</w:t>
      </w:r>
      <w:r w:rsidR="0097569E">
        <w:rPr>
          <w:rFonts w:ascii="Arial Narrow" w:hAnsi="Arial Narrow" w:cs="Arial"/>
          <w:sz w:val="24"/>
          <w:szCs w:val="24"/>
        </w:rPr>
        <w:t>ia para adultos mayores está consolidado y se ha convertido en un derecho para los habitantes de la capital,</w:t>
      </w:r>
      <w:r w:rsidR="00736ACC">
        <w:rPr>
          <w:rFonts w:ascii="Arial Narrow" w:hAnsi="Arial Narrow" w:cs="Arial"/>
          <w:sz w:val="24"/>
          <w:szCs w:val="24"/>
        </w:rPr>
        <w:t xml:space="preserve"> aseguró Rosa Icela Rodríguez, S</w:t>
      </w:r>
      <w:r w:rsidR="0097569E">
        <w:rPr>
          <w:rFonts w:ascii="Arial Narrow" w:hAnsi="Arial Narrow" w:cs="Arial"/>
          <w:sz w:val="24"/>
          <w:szCs w:val="24"/>
        </w:rPr>
        <w:t>ecretaria de Desarrollo Social del Distrito Federal.</w:t>
      </w:r>
    </w:p>
    <w:p w:rsidR="0097569E" w:rsidRDefault="0097569E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B0285C" w:rsidRDefault="0097569E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736ACC">
        <w:rPr>
          <w:rFonts w:ascii="Arial Narrow" w:hAnsi="Arial Narrow" w:cs="Arial"/>
          <w:sz w:val="24"/>
          <w:szCs w:val="24"/>
        </w:rPr>
        <w:t>Durante la entrega de 575 tarjetas</w:t>
      </w:r>
      <w:r>
        <w:rPr>
          <w:rFonts w:ascii="Arial Narrow" w:hAnsi="Arial Narrow" w:cs="Arial"/>
          <w:sz w:val="24"/>
          <w:szCs w:val="24"/>
        </w:rPr>
        <w:t xml:space="preserve"> a nuevos beneficiarios de las delegaciones Iztacalco, Iztapalapa, Milpa Alta y Tláhuac, </w:t>
      </w:r>
      <w:r w:rsidR="00736ACC">
        <w:rPr>
          <w:rFonts w:ascii="Arial Narrow" w:hAnsi="Arial Narrow" w:cs="Arial"/>
          <w:sz w:val="24"/>
          <w:szCs w:val="24"/>
        </w:rPr>
        <w:t>a la que asistieron el P</w:t>
      </w:r>
      <w:r w:rsidR="00C36BD4">
        <w:rPr>
          <w:rFonts w:ascii="Arial Narrow" w:hAnsi="Arial Narrow" w:cs="Arial"/>
          <w:sz w:val="24"/>
          <w:szCs w:val="24"/>
        </w:rPr>
        <w:t xml:space="preserve">residente del Consejo Ciudadano de Seguridad y Procuración de Justicia de la ciudad, Luis Wertman, y la directora del Instituto para la Atención de los Adultos Mayores del DF, Rocío Bárcena, </w:t>
      </w:r>
      <w:r>
        <w:rPr>
          <w:rFonts w:ascii="Arial Narrow" w:hAnsi="Arial Narrow" w:cs="Arial"/>
          <w:sz w:val="24"/>
          <w:szCs w:val="24"/>
        </w:rPr>
        <w:t xml:space="preserve">la funcionaria </w:t>
      </w:r>
      <w:r w:rsidR="00BF367E">
        <w:rPr>
          <w:rFonts w:ascii="Arial Narrow" w:hAnsi="Arial Narrow" w:cs="Arial"/>
          <w:sz w:val="24"/>
          <w:szCs w:val="24"/>
        </w:rPr>
        <w:t xml:space="preserve">se comprometió a seguir trabajando por los adultos mayores y a implementar nuevos programas. </w:t>
      </w:r>
    </w:p>
    <w:p w:rsidR="0097569E" w:rsidRDefault="0097569E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7569E" w:rsidRDefault="0097569E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 el Auditorio Fausto Vega, de la colon</w:t>
      </w:r>
      <w:r w:rsidR="00BF367E">
        <w:rPr>
          <w:rFonts w:ascii="Arial Narrow" w:hAnsi="Arial Narrow" w:cs="Arial"/>
          <w:sz w:val="24"/>
          <w:szCs w:val="24"/>
        </w:rPr>
        <w:t>ia Escuadrón 201, en Iztapalapa, agradeció a las personas congregadas en el lugar la oportunidad de poderles servir y dijo que este mes se entregarán</w:t>
      </w:r>
      <w:r w:rsidR="00C36BD4">
        <w:rPr>
          <w:rFonts w:ascii="Arial Narrow" w:hAnsi="Arial Narrow" w:cs="Arial"/>
          <w:sz w:val="24"/>
          <w:szCs w:val="24"/>
        </w:rPr>
        <w:t xml:space="preserve"> dos mil 372 nuevas tarjetas a quienes</w:t>
      </w:r>
      <w:r w:rsidR="00BF367E">
        <w:rPr>
          <w:rFonts w:ascii="Arial Narrow" w:hAnsi="Arial Narrow" w:cs="Arial"/>
          <w:sz w:val="24"/>
          <w:szCs w:val="24"/>
        </w:rPr>
        <w:t xml:space="preserve"> han cumplido ya los 68 años de edad. </w:t>
      </w:r>
    </w:p>
    <w:p w:rsidR="00BF367E" w:rsidRDefault="00BF367E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BF367E" w:rsidRDefault="00BF367E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Rodríguez comentó que actualmente reciben la pensión </w:t>
      </w:r>
      <w:r w:rsidR="00DB2081">
        <w:rPr>
          <w:rFonts w:ascii="Arial Narrow" w:hAnsi="Arial Narrow" w:cs="Arial"/>
          <w:sz w:val="24"/>
          <w:szCs w:val="24"/>
        </w:rPr>
        <w:t xml:space="preserve">480 mil personas de 68 años o más </w:t>
      </w:r>
      <w:r>
        <w:rPr>
          <w:rFonts w:ascii="Arial Narrow" w:hAnsi="Arial Narrow" w:cs="Arial"/>
          <w:sz w:val="24"/>
          <w:szCs w:val="24"/>
        </w:rPr>
        <w:t>de toda la ciudad y en marzo pasado se cumplieron 12 años de este programa, con lo cual "</w:t>
      </w:r>
      <w:r w:rsidR="00DB2081">
        <w:rPr>
          <w:rFonts w:ascii="Arial Narrow" w:hAnsi="Arial Narrow" w:cs="Arial"/>
          <w:sz w:val="24"/>
          <w:szCs w:val="24"/>
        </w:rPr>
        <w:t xml:space="preserve">se pudo demostrar que sí es posible trabajar para los adultos mayores, que sí es posible que la prioridad para un gobierno sean los adultos mayores". </w:t>
      </w:r>
    </w:p>
    <w:p w:rsidR="00BF367E" w:rsidRDefault="00BF367E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BF367E" w:rsidRDefault="00BF367E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Destacó que la instrucción del jefe del gobierno capitalino, Miguel Ángel Mancera, es que se trabaje en </w:t>
      </w:r>
      <w:r w:rsidR="00DB2081">
        <w:rPr>
          <w:rFonts w:ascii="Arial Narrow" w:hAnsi="Arial Narrow" w:cs="Arial"/>
          <w:sz w:val="24"/>
          <w:szCs w:val="24"/>
        </w:rPr>
        <w:t xml:space="preserve">favor de </w:t>
      </w:r>
      <w:r>
        <w:rPr>
          <w:rFonts w:ascii="Arial Narrow" w:hAnsi="Arial Narrow" w:cs="Arial"/>
          <w:sz w:val="24"/>
          <w:szCs w:val="24"/>
        </w:rPr>
        <w:t>los derechos sociales de los adultos mayores</w:t>
      </w:r>
      <w:r w:rsidR="00DB2081">
        <w:rPr>
          <w:rFonts w:ascii="Arial Narrow" w:hAnsi="Arial Narrow" w:cs="Arial"/>
          <w:sz w:val="24"/>
          <w:szCs w:val="24"/>
        </w:rPr>
        <w:t>.</w:t>
      </w:r>
    </w:p>
    <w:p w:rsidR="00BF367E" w:rsidRDefault="00BF367E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BF367E" w:rsidRDefault="00BF367E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Se refirió al incremento de la pensión, la cual pasó de 934.95 a 971.40 pesos y que a partir de febrero será aplicable</w:t>
      </w:r>
      <w:r w:rsidR="00DB2081">
        <w:rPr>
          <w:rFonts w:ascii="Arial Narrow" w:hAnsi="Arial Narrow" w:cs="Arial"/>
          <w:sz w:val="24"/>
          <w:szCs w:val="24"/>
        </w:rPr>
        <w:t xml:space="preserve">, con un pago retroactivo de enero, para todos los beneficiarios de la capital.  </w:t>
      </w:r>
    </w:p>
    <w:p w:rsidR="00DB2081" w:rsidRDefault="00DB2081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DB2081" w:rsidRDefault="00DB2081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Explicó que la ley establece la entrega de medio salario mínimo vigente a las personas de la tercera edad, por lo que cada año reciben un monto actualizado.</w:t>
      </w:r>
      <w:r w:rsidR="00C36BD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Además, este sector de la población tiene acceso gratuito al transporte público, como el Metro y la Red de Transporte de Pasajeros (RTP)</w:t>
      </w:r>
      <w:r w:rsidR="00C36BD4">
        <w:rPr>
          <w:rFonts w:ascii="Arial Narrow" w:hAnsi="Arial Narrow" w:cs="Arial"/>
          <w:sz w:val="24"/>
          <w:szCs w:val="24"/>
        </w:rPr>
        <w:t>.</w:t>
      </w:r>
    </w:p>
    <w:p w:rsidR="00C36BD4" w:rsidRDefault="00C36BD4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C36BD4" w:rsidRDefault="00C36BD4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Los adultos mayores también tienen derecho a la atención médica sin costo, por lo que los invitó a cuidar su salud y aplicarse la vacuna contra la influenza al menos una vez al año. </w:t>
      </w:r>
    </w:p>
    <w:p w:rsidR="00C36BD4" w:rsidRDefault="00C36BD4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C36BD4" w:rsidRDefault="00C36BD4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Otra cosa importante,  dijo, es el acceso a la justicia a través de una agencia del Ministerio Público especializada, porque una parte importante de las personas de la tercera edad sufre maltrato.</w:t>
      </w:r>
    </w:p>
    <w:p w:rsidR="00C36BD4" w:rsidRDefault="00C36BD4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C36BD4" w:rsidRDefault="00C36BD4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 su oportunidad, Luis Wertman comentó que a una sociedad se le debe valorar y juzgar por la forma en que atiende, cuida y respeta a sus adultos mayores .</w:t>
      </w:r>
    </w:p>
    <w:p w:rsidR="00C36BD4" w:rsidRDefault="00C36BD4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C36BD4" w:rsidRDefault="00C36BD4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Dijo que el Consejo Ciudadano de Seguridad y Procuración de Justicia, en colaboración con el gobierno de la ciudad, opera las 24 </w:t>
      </w:r>
      <w:r w:rsidRPr="00736ACC">
        <w:rPr>
          <w:rFonts w:ascii="Arial Narrow" w:hAnsi="Arial Narrow" w:cs="Arial"/>
          <w:sz w:val="24"/>
          <w:szCs w:val="24"/>
        </w:rPr>
        <w:t>horas del día la "Línea Plateada",</w:t>
      </w:r>
      <w:r>
        <w:rPr>
          <w:rFonts w:ascii="Arial Narrow" w:hAnsi="Arial Narrow" w:cs="Arial"/>
          <w:sz w:val="24"/>
          <w:szCs w:val="24"/>
        </w:rPr>
        <w:t xml:space="preserve"> a través de la cual se atienden más de 7 mil llamadas de adultos mayores que requieren asesoría jurídica. </w:t>
      </w:r>
    </w:p>
    <w:p w:rsidR="00C36BD4" w:rsidRDefault="00C36BD4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C36BD4" w:rsidRDefault="00C36BD4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Por su parte Rocío Bárcena </w:t>
      </w:r>
      <w:r w:rsidR="00D850D2">
        <w:rPr>
          <w:rFonts w:ascii="Arial Narrow" w:hAnsi="Arial Narrow" w:cs="Arial"/>
          <w:sz w:val="24"/>
          <w:szCs w:val="24"/>
        </w:rPr>
        <w:t xml:space="preserve">comentó que este año se aumentará a 5 mil la cantidad de establecimientos en donde los adultos mayores podrán hacer uso de sus tarjetas de la pensión alimentaria. </w:t>
      </w:r>
    </w:p>
    <w:p w:rsidR="00C36BD4" w:rsidRDefault="00C36BD4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736ACC" w:rsidRDefault="00736ACC" w:rsidP="0050628C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736ACC" w:rsidRDefault="00736ACC" w:rsidP="0050628C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-----000-----</w:t>
      </w:r>
    </w:p>
    <w:sectPr w:rsidR="00736ACC" w:rsidSect="000635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4F8"/>
    <w:multiLevelType w:val="multilevel"/>
    <w:tmpl w:val="24E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7D345E"/>
    <w:multiLevelType w:val="hybridMultilevel"/>
    <w:tmpl w:val="852EA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0285C"/>
    <w:rsid w:val="00031BE5"/>
    <w:rsid w:val="00063540"/>
    <w:rsid w:val="001E56C0"/>
    <w:rsid w:val="0050628C"/>
    <w:rsid w:val="00736ACC"/>
    <w:rsid w:val="0097569E"/>
    <w:rsid w:val="00B0285C"/>
    <w:rsid w:val="00BF367E"/>
    <w:rsid w:val="00C36BD4"/>
    <w:rsid w:val="00D850D2"/>
    <w:rsid w:val="00DA684F"/>
    <w:rsid w:val="00DB2081"/>
    <w:rsid w:val="00E100B9"/>
    <w:rsid w:val="00FE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8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6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comunicacion1</dc:creator>
  <cp:lastModifiedBy>LOCATEL</cp:lastModifiedBy>
  <cp:revision>2</cp:revision>
  <cp:lastPrinted>2013-01-17T18:49:00Z</cp:lastPrinted>
  <dcterms:created xsi:type="dcterms:W3CDTF">2013-08-23T22:02:00Z</dcterms:created>
  <dcterms:modified xsi:type="dcterms:W3CDTF">2013-08-23T22:02:00Z</dcterms:modified>
</cp:coreProperties>
</file>