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DA" w:rsidRPr="003B0BDA" w:rsidRDefault="003B0BDA" w:rsidP="003B0BDA">
      <w:pPr>
        <w:pStyle w:val="NormalWeb"/>
        <w:ind w:left="708"/>
        <w:jc w:val="right"/>
        <w:rPr>
          <w:rFonts w:asciiTheme="minorHAnsi" w:hAnsiTheme="minorHAnsi"/>
          <w:sz w:val="22"/>
          <w:szCs w:val="22"/>
          <w:lang w:val="es-MX"/>
        </w:rPr>
      </w:pPr>
      <w:r w:rsidRPr="003B0BDA">
        <w:rPr>
          <w:rFonts w:asciiTheme="minorHAnsi" w:hAnsiTheme="minorHAnsi"/>
          <w:color w:val="2A2A2A"/>
          <w:sz w:val="22"/>
          <w:szCs w:val="22"/>
          <w:lang w:val="es-MX"/>
        </w:rPr>
        <w:t xml:space="preserve">México D.F., a 9 de octubre de 2013 </w:t>
      </w:r>
    </w:p>
    <w:p w:rsidR="003B0BDA" w:rsidRPr="003B0BDA" w:rsidRDefault="003B0BDA" w:rsidP="003B0BDA">
      <w:pPr>
        <w:pStyle w:val="NormalWeb"/>
        <w:rPr>
          <w:rFonts w:asciiTheme="minorHAnsi" w:hAnsiTheme="minorHAnsi"/>
          <w:sz w:val="22"/>
          <w:szCs w:val="22"/>
          <w:lang w:val="es-MX"/>
        </w:rPr>
      </w:pPr>
      <w:r w:rsidRPr="003B0BDA">
        <w:rPr>
          <w:rFonts w:asciiTheme="minorHAnsi" w:hAnsiTheme="minorHAnsi"/>
          <w:b/>
          <w:bCs/>
          <w:sz w:val="22"/>
          <w:szCs w:val="22"/>
          <w:lang w:val="es-MX"/>
        </w:rPr>
        <w:t>BOLETÍN 151</w:t>
      </w:r>
    </w:p>
    <w:p w:rsidR="003B0BDA" w:rsidRPr="003B0BDA" w:rsidRDefault="003B0BDA" w:rsidP="003B0BDA">
      <w:pPr>
        <w:pStyle w:val="NormalWeb"/>
        <w:spacing w:after="0" w:afterAutospacing="0"/>
        <w:rPr>
          <w:rFonts w:asciiTheme="minorHAnsi" w:hAnsiTheme="minorHAnsi"/>
          <w:sz w:val="32"/>
          <w:szCs w:val="32"/>
          <w:lang w:val="es-MX"/>
        </w:rPr>
      </w:pPr>
      <w:r w:rsidRPr="003B0BDA">
        <w:rPr>
          <w:rFonts w:asciiTheme="minorHAnsi" w:hAnsiTheme="minorHAnsi"/>
          <w:b/>
          <w:bCs/>
          <w:sz w:val="32"/>
          <w:szCs w:val="32"/>
          <w:lang w:val="es-MX"/>
        </w:rPr>
        <w:t xml:space="preserve">RESPALDA GDF DECISIÓN DE MUJERES DE ALEJAR LA VIOLENCIA DE SUS VIDAS </w:t>
      </w:r>
    </w:p>
    <w:p w:rsidR="003B0BDA" w:rsidRPr="003B0BDA" w:rsidRDefault="003B0BDA" w:rsidP="003B0BDA">
      <w:pPr>
        <w:rPr>
          <w:lang w:val="es-MX"/>
        </w:rPr>
      </w:pPr>
    </w:p>
    <w:p w:rsidR="003B0BDA" w:rsidRPr="003B0BDA" w:rsidRDefault="003B0BDA" w:rsidP="003B0BDA">
      <w:pPr>
        <w:pStyle w:val="NormalWeb"/>
        <w:spacing w:after="0" w:afterAutospacing="0" w:line="326" w:lineRule="atLeast"/>
        <w:rPr>
          <w:rFonts w:asciiTheme="minorHAnsi" w:hAnsiTheme="minorHAnsi"/>
          <w:b/>
          <w:sz w:val="22"/>
          <w:szCs w:val="22"/>
          <w:lang w:val="es-MX"/>
        </w:rPr>
      </w:pPr>
      <w:r w:rsidRPr="003B0BDA">
        <w:rPr>
          <w:rFonts w:asciiTheme="minorHAnsi" w:hAnsiTheme="minorHAnsi"/>
          <w:b/>
          <w:sz w:val="22"/>
          <w:szCs w:val="22"/>
          <w:lang w:val="es-MX"/>
        </w:rPr>
        <w:t>*280  personas recibieron este miércoles sus tarjetas del programa Seguro contra la Violencia Familiar, donde cada mes, durante un año, les serán depositados 1,537 pesos.  </w:t>
      </w:r>
    </w:p>
    <w:p w:rsidR="003B0BDA" w:rsidRPr="003B0BDA" w:rsidRDefault="003B0BDA" w:rsidP="003B0BDA">
      <w:pPr>
        <w:pStyle w:val="NormalWeb"/>
        <w:spacing w:after="0" w:afterAutospacing="0"/>
        <w:jc w:val="both"/>
        <w:rPr>
          <w:rFonts w:asciiTheme="minorHAnsi" w:hAnsiTheme="minorHAnsi"/>
          <w:sz w:val="22"/>
          <w:szCs w:val="22"/>
          <w:lang w:val="es-MX"/>
        </w:rPr>
      </w:pPr>
      <w:r w:rsidRPr="003B0BDA">
        <w:rPr>
          <w:rFonts w:asciiTheme="minorHAnsi" w:hAnsiTheme="minorHAnsi"/>
          <w:sz w:val="22"/>
          <w:szCs w:val="22"/>
          <w:lang w:val="es-MX"/>
        </w:rPr>
        <w:t xml:space="preserve">El Gobierno de la Ciudad de México respalda la decisión que han tomado las mujeres, de ser libres de violencia familiar y por eso les brinda ayuda y  atención para que inicien una vida independiente, aseguró Rosa </w:t>
      </w:r>
      <w:proofErr w:type="spellStart"/>
      <w:r w:rsidRPr="003B0BDA">
        <w:rPr>
          <w:rFonts w:asciiTheme="minorHAnsi" w:hAnsiTheme="minorHAnsi"/>
          <w:sz w:val="22"/>
          <w:szCs w:val="22"/>
          <w:lang w:val="es-MX"/>
        </w:rPr>
        <w:t>Icela</w:t>
      </w:r>
      <w:proofErr w:type="spellEnd"/>
      <w:r w:rsidRPr="003B0BDA">
        <w:rPr>
          <w:rFonts w:asciiTheme="minorHAnsi" w:hAnsiTheme="minorHAnsi"/>
          <w:sz w:val="22"/>
          <w:szCs w:val="22"/>
          <w:lang w:val="es-MX"/>
        </w:rPr>
        <w:t xml:space="preserve"> Rodríguez, secretaria de Desarrollo Social capitalina. </w:t>
      </w:r>
    </w:p>
    <w:p w:rsidR="003B0BDA" w:rsidRPr="003B0BDA" w:rsidRDefault="003B0BDA" w:rsidP="003B0BDA">
      <w:pPr>
        <w:pStyle w:val="NormalWeb"/>
        <w:spacing w:after="0" w:afterAutospacing="0"/>
        <w:jc w:val="both"/>
        <w:rPr>
          <w:rFonts w:asciiTheme="minorHAnsi" w:hAnsiTheme="minorHAnsi"/>
          <w:sz w:val="22"/>
          <w:szCs w:val="22"/>
          <w:lang w:val="es-MX"/>
        </w:rPr>
      </w:pPr>
      <w:r w:rsidRPr="003B0BDA">
        <w:rPr>
          <w:rFonts w:asciiTheme="minorHAnsi" w:hAnsiTheme="minorHAnsi"/>
          <w:sz w:val="22"/>
          <w:szCs w:val="22"/>
          <w:lang w:val="es-MX"/>
        </w:rPr>
        <w:t>Durante la entrega de 280 tarjetas del programa Seguro contra la Violencia, felicitó a las mujeres reunidas en el Club de Periodistas por la decisión que tomaron, de dejar la vida de agresiones que llevaban.</w:t>
      </w:r>
    </w:p>
    <w:p w:rsidR="003B0BDA" w:rsidRPr="003B0BDA" w:rsidRDefault="003B0BDA" w:rsidP="003B0BDA">
      <w:pPr>
        <w:pStyle w:val="NormalWeb"/>
        <w:spacing w:after="0" w:afterAutospacing="0"/>
        <w:jc w:val="both"/>
        <w:rPr>
          <w:rFonts w:asciiTheme="minorHAnsi" w:hAnsiTheme="minorHAnsi"/>
          <w:sz w:val="22"/>
          <w:szCs w:val="22"/>
          <w:lang w:val="es-MX"/>
        </w:rPr>
      </w:pPr>
      <w:r w:rsidRPr="003B0BDA">
        <w:rPr>
          <w:rFonts w:asciiTheme="minorHAnsi" w:hAnsiTheme="minorHAnsi"/>
          <w:sz w:val="22"/>
          <w:szCs w:val="22"/>
          <w:lang w:val="es-MX"/>
        </w:rPr>
        <w:t xml:space="preserve">Comentó que este programa tiene a la fecha mil 600 beneficiarias que a lo largo de un año reciben un depósito mensual de mil 537 pesos para poder iniciar una vida independiente: “es un apoyo simbólico para que ustedes tomen muchas decisiones”. </w:t>
      </w:r>
    </w:p>
    <w:p w:rsidR="003B0BDA" w:rsidRPr="003B0BDA" w:rsidRDefault="003B0BDA" w:rsidP="003B0BDA">
      <w:pPr>
        <w:pStyle w:val="NormalWeb"/>
        <w:spacing w:after="0" w:afterAutospacing="0"/>
        <w:jc w:val="both"/>
        <w:rPr>
          <w:rFonts w:asciiTheme="minorHAnsi" w:hAnsiTheme="minorHAnsi"/>
          <w:sz w:val="22"/>
          <w:szCs w:val="22"/>
          <w:lang w:val="es-MX"/>
        </w:rPr>
      </w:pPr>
      <w:r w:rsidRPr="003B0BDA">
        <w:rPr>
          <w:rFonts w:asciiTheme="minorHAnsi" w:hAnsiTheme="minorHAnsi"/>
          <w:sz w:val="22"/>
          <w:szCs w:val="22"/>
          <w:lang w:val="es-MX"/>
        </w:rPr>
        <w:t>Por su parte la directora general de Igualdad y Diversidad Social, Adriana Contreras, comentó que este sector de mujeres no sólo tiene el apoyo económico del gobierno capitalino, sino todo su respaldo.</w:t>
      </w:r>
    </w:p>
    <w:p w:rsidR="003B0BDA" w:rsidRPr="003B0BDA" w:rsidRDefault="003B0BDA" w:rsidP="003B0BDA">
      <w:pPr>
        <w:pStyle w:val="NormalWeb"/>
        <w:spacing w:after="0" w:afterAutospacing="0"/>
        <w:jc w:val="both"/>
        <w:rPr>
          <w:rFonts w:asciiTheme="minorHAnsi" w:hAnsiTheme="minorHAnsi"/>
          <w:sz w:val="22"/>
          <w:szCs w:val="22"/>
          <w:lang w:val="es-MX"/>
        </w:rPr>
      </w:pPr>
      <w:r w:rsidRPr="003B0BDA">
        <w:rPr>
          <w:rFonts w:asciiTheme="minorHAnsi" w:hAnsiTheme="minorHAnsi"/>
          <w:sz w:val="22"/>
          <w:szCs w:val="22"/>
          <w:lang w:val="es-MX"/>
        </w:rPr>
        <w:t xml:space="preserve">Aclaró que con la ayuda que reciben las víctimas no se pretende llevarlas al divorcio con su pareja, sino hacerle entender a sus agresores que en esta ciudad no se tolera la violencia. </w:t>
      </w:r>
    </w:p>
    <w:p w:rsidR="003B0BDA" w:rsidRPr="003B0BDA" w:rsidRDefault="003B0BDA" w:rsidP="003B0BDA">
      <w:pPr>
        <w:pStyle w:val="NormalWeb"/>
        <w:spacing w:after="0" w:afterAutospacing="0"/>
        <w:jc w:val="both"/>
        <w:rPr>
          <w:rFonts w:asciiTheme="minorHAnsi" w:hAnsiTheme="minorHAnsi"/>
          <w:sz w:val="22"/>
          <w:szCs w:val="22"/>
          <w:lang w:val="es-MX"/>
        </w:rPr>
      </w:pPr>
      <w:r w:rsidRPr="003B0BDA">
        <w:rPr>
          <w:rFonts w:asciiTheme="minorHAnsi" w:hAnsiTheme="minorHAnsi"/>
          <w:sz w:val="22"/>
          <w:szCs w:val="22"/>
          <w:lang w:val="es-MX"/>
        </w:rPr>
        <w:t xml:space="preserve">Luis </w:t>
      </w:r>
      <w:proofErr w:type="spellStart"/>
      <w:r w:rsidRPr="003B0BDA">
        <w:rPr>
          <w:rFonts w:asciiTheme="minorHAnsi" w:hAnsiTheme="minorHAnsi"/>
          <w:sz w:val="22"/>
          <w:szCs w:val="22"/>
          <w:lang w:val="es-MX"/>
        </w:rPr>
        <w:t>Wertman</w:t>
      </w:r>
      <w:proofErr w:type="spellEnd"/>
      <w:r w:rsidRPr="003B0BDA">
        <w:rPr>
          <w:rFonts w:asciiTheme="minorHAnsi" w:hAnsiTheme="minorHAnsi"/>
          <w:sz w:val="22"/>
          <w:szCs w:val="22"/>
          <w:lang w:val="es-MX"/>
        </w:rPr>
        <w:t xml:space="preserve">, presidente del Consejo Ciudadano de Seguridad Pública y Procuración de Justicia del Distrito Federal, consideró que a una persona se le debe valorar por cómo cuida, atiende y respeta a las mujeres. </w:t>
      </w:r>
    </w:p>
    <w:p w:rsidR="003B0BDA" w:rsidRPr="003B0BDA" w:rsidRDefault="003B0BDA" w:rsidP="003B0BDA">
      <w:pPr>
        <w:pStyle w:val="NormalWeb"/>
        <w:spacing w:after="0" w:afterAutospacing="0"/>
        <w:jc w:val="both"/>
        <w:rPr>
          <w:rFonts w:asciiTheme="minorHAnsi" w:hAnsiTheme="minorHAnsi"/>
          <w:sz w:val="22"/>
          <w:szCs w:val="22"/>
          <w:lang w:val="es-MX"/>
        </w:rPr>
      </w:pPr>
      <w:r w:rsidRPr="003B0BDA">
        <w:rPr>
          <w:rFonts w:asciiTheme="minorHAnsi" w:hAnsiTheme="minorHAnsi"/>
          <w:sz w:val="22"/>
          <w:szCs w:val="22"/>
          <w:lang w:val="es-MX"/>
        </w:rPr>
        <w:t xml:space="preserve">Comentó que de las casi 300 llamadas que se han recibido en el 55335533 por víctimas de violencia familiar, en 7 de cada 10 casos los agresores son las propias parejas de las mujeres. </w:t>
      </w:r>
    </w:p>
    <w:p w:rsidR="003B0BDA" w:rsidRPr="003B0BDA" w:rsidRDefault="003B0BDA" w:rsidP="003B0BDA">
      <w:pPr>
        <w:pStyle w:val="NormalWeb"/>
        <w:spacing w:after="0" w:afterAutospacing="0"/>
        <w:jc w:val="both"/>
        <w:rPr>
          <w:rFonts w:asciiTheme="minorHAnsi" w:hAnsiTheme="minorHAnsi"/>
          <w:sz w:val="22"/>
          <w:szCs w:val="22"/>
          <w:lang w:val="es-MX"/>
        </w:rPr>
      </w:pPr>
      <w:r w:rsidRPr="003B0BDA">
        <w:rPr>
          <w:rFonts w:asciiTheme="minorHAnsi" w:hAnsiTheme="minorHAnsi"/>
          <w:sz w:val="22"/>
          <w:szCs w:val="22"/>
          <w:lang w:val="es-MX"/>
        </w:rPr>
        <w:t>En su oportunidad el jefe delegacional en Miguel Hidalgo, Víctor Hugo Romo, señaló que existe un rezago histórico en el tema y un machismo que ha generado más violencia hacia las mujeres.</w:t>
      </w:r>
    </w:p>
    <w:p w:rsidR="003B0BDA" w:rsidRPr="003B0BDA" w:rsidRDefault="003B0BDA" w:rsidP="003B0BDA">
      <w:pPr>
        <w:pStyle w:val="NormalWeb"/>
        <w:spacing w:after="0" w:afterAutospacing="0"/>
        <w:jc w:val="both"/>
        <w:rPr>
          <w:rFonts w:asciiTheme="minorHAnsi" w:hAnsiTheme="minorHAnsi"/>
          <w:sz w:val="22"/>
          <w:szCs w:val="22"/>
          <w:lang w:val="es-MX"/>
        </w:rPr>
      </w:pPr>
      <w:r w:rsidRPr="003B0BDA">
        <w:rPr>
          <w:rFonts w:asciiTheme="minorHAnsi" w:hAnsiTheme="minorHAnsi"/>
          <w:sz w:val="22"/>
          <w:szCs w:val="22"/>
          <w:lang w:val="es-MX"/>
        </w:rPr>
        <w:t>Al evento también acudieron la diputada Rocío Sánchez Pérez,</w:t>
      </w:r>
      <w:r w:rsidRPr="003B0BDA">
        <w:rPr>
          <w:rFonts w:asciiTheme="minorHAnsi" w:hAnsiTheme="minorHAnsi" w:cs="Arial"/>
          <w:color w:val="444444"/>
          <w:sz w:val="22"/>
          <w:szCs w:val="22"/>
          <w:lang w:val="es-MX"/>
        </w:rPr>
        <w:t xml:space="preserve"> </w:t>
      </w:r>
      <w:r w:rsidRPr="003B0BDA">
        <w:rPr>
          <w:rFonts w:asciiTheme="minorHAnsi" w:hAnsiTheme="minorHAnsi"/>
          <w:sz w:val="22"/>
          <w:szCs w:val="22"/>
          <w:lang w:val="es-MX"/>
        </w:rPr>
        <w:t>presidenta de la Comisión de Equidad y Género de la Asamblea Legislativa, así como María de los Ángeles Haces Velasco, directora general de Atención a Víctimas del Delito de la PGJDF; el director del Instituto de Atención e Integración Social (</w:t>
      </w:r>
      <w:proofErr w:type="spellStart"/>
      <w:r w:rsidRPr="003B0BDA">
        <w:rPr>
          <w:rFonts w:asciiTheme="minorHAnsi" w:hAnsiTheme="minorHAnsi"/>
          <w:sz w:val="22"/>
          <w:szCs w:val="22"/>
          <w:lang w:val="es-MX"/>
        </w:rPr>
        <w:t>Iasis</w:t>
      </w:r>
      <w:proofErr w:type="spellEnd"/>
      <w:r w:rsidRPr="003B0BDA">
        <w:rPr>
          <w:rFonts w:asciiTheme="minorHAnsi" w:hAnsiTheme="minorHAnsi"/>
          <w:sz w:val="22"/>
          <w:szCs w:val="22"/>
          <w:lang w:val="es-MX"/>
        </w:rPr>
        <w:t xml:space="preserve">), Rubén Fuentes, y el director general del Consejo de Evaluación de Desarrollo Social de la ciudad, Arturo Cerón. </w:t>
      </w:r>
    </w:p>
    <w:p w:rsidR="003B0BDA" w:rsidRDefault="003B0BDA" w:rsidP="003B0BDA">
      <w:pPr>
        <w:pStyle w:val="NormalWeb"/>
        <w:spacing w:after="0" w:afterAutospacing="0" w:line="326" w:lineRule="atLeast"/>
        <w:rPr>
          <w:lang w:val="es-MX"/>
        </w:rPr>
      </w:pPr>
    </w:p>
    <w:p w:rsidR="003B0BDA" w:rsidRPr="003B0BDA" w:rsidRDefault="003B0BDA" w:rsidP="003B0BDA">
      <w:pPr>
        <w:rPr>
          <w:lang w:val="es-MX"/>
        </w:rPr>
      </w:pPr>
    </w:p>
    <w:sectPr w:rsidR="003B0BDA" w:rsidRPr="003B0BDA" w:rsidSect="00A13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0BDA"/>
    <w:rsid w:val="003B0BDA"/>
    <w:rsid w:val="00A1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B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2051</Characters>
  <Application>Microsoft Office Word</Application>
  <DocSecurity>0</DocSecurity>
  <Lines>17</Lines>
  <Paragraphs>4</Paragraphs>
  <ScaleCrop>false</ScaleCrop>
  <Company>SDS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jvaldes</dc:creator>
  <cp:keywords/>
  <dc:description/>
  <cp:lastModifiedBy>jvaldes</cp:lastModifiedBy>
  <cp:revision>1</cp:revision>
  <dcterms:created xsi:type="dcterms:W3CDTF">2013-10-10T15:40:00Z</dcterms:created>
  <dcterms:modified xsi:type="dcterms:W3CDTF">2013-10-10T15:42:00Z</dcterms:modified>
</cp:coreProperties>
</file>